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28" w:rsidRPr="00B96033" w:rsidRDefault="00E20A28" w:rsidP="00C062FD">
      <w:pPr>
        <w:pStyle w:val="Prrafodelista"/>
        <w:spacing w:line="240" w:lineRule="auto"/>
        <w:ind w:left="360"/>
        <w:jc w:val="both"/>
        <w:rPr>
          <w:b/>
          <w:sz w:val="28"/>
        </w:rPr>
      </w:pPr>
      <w:r w:rsidRPr="00B96033">
        <w:rPr>
          <w:b/>
          <w:sz w:val="28"/>
        </w:rPr>
        <w:t>Recomendaciones: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Asegúrate de que comprendes perfectamente las instrucciones y normas. Pregunta al organizador si tienes alguna duda.</w:t>
      </w:r>
    </w:p>
    <w:p w:rsidR="00E3721C" w:rsidRPr="00E3721C" w:rsidRDefault="00E3721C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E3721C">
        <w:rPr>
          <w:sz w:val="20"/>
          <w:lang w:val="es-ES"/>
        </w:rPr>
        <w:t>El grupo deberá adaptarse al ritmo del participante más lento.  Mantente en todo momento junto al grupo y sigue atentamente las instrucciones del organizador. No pierdas el contacto con quien va detrás de ti, así le podrás indicar un cambio de camino o saber si le pasa algo.  A no ser que lo indique la organización, no andes delante del organizador/a para que pueda informarte qué hacer.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Procura llevar siempre algún medio de comunicación, para pedir ayuda en caso de accidente o pérdida</w:t>
      </w:r>
      <w:r w:rsidR="00E3721C">
        <w:rPr>
          <w:sz w:val="20"/>
          <w:lang w:val="es-ES"/>
        </w:rPr>
        <w:t>.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Respeta el entorno social y natural, evitando dañar o alterar la flora y fauna, evita de dejar cualquier tipo de residuo.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Revisión médica: Realizar un examen médico para determinar si debes tomar precauciones al realizar las actividades propias de Senderismo y/o Montañismo, además es importante conocer si tienes algún tipo de alergia que pueda afectarte al estar en contacto con la Naturaleza.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Material y Previsión meteorológica: Revisar la previsión 1-2 días antes de la excursión para incluir el material necesario. Ten en cuenta que en la montaña el frío y el mal tiempo pueden aparecer de improviso.</w:t>
      </w:r>
    </w:p>
    <w:p w:rsidR="00E20A28" w:rsidRPr="00B96033" w:rsidRDefault="00E20A28" w:rsidP="00C062FD">
      <w:pPr>
        <w:pStyle w:val="Prrafodelista"/>
        <w:spacing w:line="240" w:lineRule="auto"/>
        <w:ind w:left="360"/>
        <w:jc w:val="both"/>
        <w:rPr>
          <w:b/>
          <w:sz w:val="28"/>
        </w:rPr>
      </w:pPr>
      <w:r w:rsidRPr="00B96033">
        <w:rPr>
          <w:b/>
          <w:sz w:val="28"/>
        </w:rPr>
        <w:t>Normativa grupo senderismo: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Los participantes en las excursiones aseguran encontrarse en la forma física requerida para el desarrollo de la actividad a la que se han apuntado.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Los participantes confirman que llevan el material y vestimenta obligatorios para el desarrollo de la actividad tal como se indica en la información de la excursión.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El calzado de montaña es obligatorio en excursiones de dificultad media y alta. En las de dificultad baja hay que llevar calzado cerrado y con buena suela.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Los participantes llevarán comida y bebida suficientes acorde a sus necesidades y la actividad en la que van a participar.</w:t>
      </w:r>
    </w:p>
    <w:p w:rsidR="00B62836" w:rsidRPr="00B62836" w:rsidRDefault="00B62836" w:rsidP="00B62836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62836">
        <w:rPr>
          <w:sz w:val="20"/>
          <w:lang w:val="es-ES"/>
        </w:rPr>
        <w:t>Apuntarse a las excursiones implica aceptar y seguir las recomendaciones del grupo, y en su nombre los organizadores de la actividad, propongan con respecto a esta, antes y durante la actividad. Por ello los participantes deberán leer y firmar indicando que conocen estas normas y las aceptan. Estas normas están en la página web de COGAM y se las puedes pedir al organizador/</w:t>
      </w:r>
      <w:proofErr w:type="spellStart"/>
      <w:r w:rsidRPr="00B62836">
        <w:rPr>
          <w:sz w:val="20"/>
          <w:lang w:val="es-ES"/>
        </w:rPr>
        <w:t>a</w:t>
      </w:r>
      <w:proofErr w:type="spellEnd"/>
      <w:r w:rsidRPr="00B62836">
        <w:rPr>
          <w:sz w:val="20"/>
          <w:lang w:val="es-ES"/>
        </w:rPr>
        <w:t xml:space="preserve"> en la excursión (están en el Botiquín).</w:t>
      </w:r>
    </w:p>
    <w:p w:rsidR="00B62836" w:rsidRPr="00B62836" w:rsidRDefault="00B62836" w:rsidP="00B62836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62836">
        <w:rPr>
          <w:sz w:val="20"/>
          <w:lang w:val="es-ES"/>
        </w:rPr>
        <w:t>Los participantes deben apuntarse en una lista antes de empezar la excursión con sus datos para el seguro y dar su consentimiento a las normas antes de empezar la excursión. También tienen que pagar la cuota correspondiente del seguro en la misma excursión.</w:t>
      </w:r>
    </w:p>
    <w:p w:rsidR="00B62836" w:rsidRPr="00B62836" w:rsidRDefault="00B62836" w:rsidP="00B62836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62836">
        <w:rPr>
          <w:sz w:val="20"/>
          <w:lang w:val="es-ES"/>
        </w:rPr>
        <w:t xml:space="preserve">​En la inscripción pedimos tu nombre, apellidos y teléfono para contactarte. Estos datos los utilizaremos sólo para organizar excursiones, pudiendo mandar crear un grupo de </w:t>
      </w:r>
      <w:proofErr w:type="spellStart"/>
      <w:r w:rsidRPr="00B62836">
        <w:rPr>
          <w:sz w:val="20"/>
          <w:lang w:val="es-ES"/>
        </w:rPr>
        <w:t>WhatsApp</w:t>
      </w:r>
      <w:proofErr w:type="spellEnd"/>
      <w:r w:rsidRPr="00B62836">
        <w:rPr>
          <w:sz w:val="20"/>
          <w:lang w:val="es-ES"/>
        </w:rPr>
        <w:t xml:space="preserve">. Si por alguna razón no quieres entrar en el grupo de </w:t>
      </w:r>
      <w:proofErr w:type="spellStart"/>
      <w:r w:rsidRPr="00B62836">
        <w:rPr>
          <w:sz w:val="20"/>
          <w:lang w:val="es-ES"/>
        </w:rPr>
        <w:t>WhatsApp</w:t>
      </w:r>
      <w:proofErr w:type="spellEnd"/>
      <w:r w:rsidRPr="00B62836">
        <w:rPr>
          <w:sz w:val="20"/>
          <w:lang w:val="es-ES"/>
        </w:rPr>
        <w:t xml:space="preserve"> de la excursión, coméntalo al apuntarte. Cualquier actitud que no se considere apropiada puede acarrear la eliminación del grupo de </w:t>
      </w:r>
      <w:proofErr w:type="spellStart"/>
      <w:r w:rsidRPr="00B62836">
        <w:rPr>
          <w:sz w:val="20"/>
          <w:lang w:val="es-ES"/>
        </w:rPr>
        <w:t>WhatsApp</w:t>
      </w:r>
      <w:proofErr w:type="spellEnd"/>
      <w:r w:rsidRPr="00B62836">
        <w:rPr>
          <w:sz w:val="20"/>
          <w:lang w:val="es-ES"/>
        </w:rPr>
        <w:t xml:space="preserve"> de cualquiera de los participantes siempre que el organizador así lo considere.</w:t>
      </w:r>
    </w:p>
    <w:p w:rsidR="00B62836" w:rsidRPr="00B62836" w:rsidRDefault="00B62836" w:rsidP="00B62836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62836">
        <w:rPr>
          <w:sz w:val="20"/>
          <w:lang w:val="es-ES"/>
        </w:rPr>
        <w:t xml:space="preserve">​En la inscripción por </w:t>
      </w:r>
      <w:proofErr w:type="spellStart"/>
      <w:r w:rsidRPr="00B62836">
        <w:rPr>
          <w:sz w:val="20"/>
          <w:lang w:val="es-ES"/>
        </w:rPr>
        <w:t>Meetup</w:t>
      </w:r>
      <w:proofErr w:type="spellEnd"/>
      <w:r w:rsidRPr="00B62836">
        <w:rPr>
          <w:sz w:val="20"/>
          <w:lang w:val="es-ES"/>
        </w:rPr>
        <w:t xml:space="preserve"> también te pedimos tu teléfono y si puedes llevar coche o no. </w:t>
      </w:r>
    </w:p>
    <w:p w:rsidR="00B62836" w:rsidRPr="00B62836" w:rsidRDefault="00B62836" w:rsidP="00B62836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62836">
        <w:rPr>
          <w:sz w:val="20"/>
          <w:lang w:val="es-ES"/>
        </w:rPr>
        <w:t>Los participantes en las excursiones se comprometen a seguir las rutas establecidas por los organizadores, de forma que aceptan el que estos puedan modificarlas caso de sobrevenir adversidades climatológicas, orográficas o demás contingencias que puedan implicar demora. También podrán modificar la ruta para no asumir riesgos que consideren por encima de lo calculado inicialmente y para los que el grupo en su conjunto no se encuentra capacitado.</w:t>
      </w:r>
    </w:p>
    <w:p w:rsidR="00B62836" w:rsidRPr="00B62836" w:rsidRDefault="00B62836" w:rsidP="00B62836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62836">
        <w:rPr>
          <w:sz w:val="20"/>
          <w:lang w:val="es-ES"/>
        </w:rPr>
        <w:t>Caso de no seguir o cumplir con las normas aquí establecidas, los participantes eximen de cualquier responsabilidad tanto al colectivo como a sus miembros y representantes, además de al resto de posibles participantes, y asumen en su propia persona las responsabilidades derivadas de ello.</w:t>
      </w:r>
    </w:p>
    <w:p w:rsidR="00B62836" w:rsidRPr="00B62836" w:rsidRDefault="00B62836" w:rsidP="00B62836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62836">
        <w:rPr>
          <w:sz w:val="20"/>
          <w:lang w:val="es-ES"/>
        </w:rPr>
        <w:t>Los participantes en las excursiones aseguran no sufrir condicionantes físicos o mentales, así como no estar siguiendo tratamientos médicos que impliquen riesgos para poder desarrollar la actividad con normalidad.</w:t>
      </w:r>
    </w:p>
    <w:p w:rsidR="00B96033" w:rsidRPr="00B62836" w:rsidRDefault="00B62836" w:rsidP="00B62836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62836">
        <w:rPr>
          <w:sz w:val="20"/>
          <w:lang w:val="es-ES"/>
        </w:rPr>
        <w:t>Los participantes que necesiten medicación regular o especial, deberán llevarla consigo.</w:t>
      </w:r>
    </w:p>
    <w:sectPr w:rsidR="00B96033" w:rsidRPr="00B62836" w:rsidSect="002B6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1CB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CABE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C692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FC8E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602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A89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D65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D28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3E6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207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9535A58"/>
    <w:multiLevelType w:val="hybridMultilevel"/>
    <w:tmpl w:val="67942C1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54520"/>
    <w:multiLevelType w:val="hybridMultilevel"/>
    <w:tmpl w:val="4B0CA0E2"/>
    <w:lvl w:ilvl="0" w:tplc="0C0A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13">
    <w:nsid w:val="3A19208C"/>
    <w:multiLevelType w:val="hybridMultilevel"/>
    <w:tmpl w:val="CCCAE6EE"/>
    <w:lvl w:ilvl="0" w:tplc="9AAC4ED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4">
    <w:nsid w:val="4225565C"/>
    <w:multiLevelType w:val="hybridMultilevel"/>
    <w:tmpl w:val="C480FE9C"/>
    <w:lvl w:ilvl="0" w:tplc="E91C8E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ECC0A57"/>
    <w:multiLevelType w:val="hybridMultilevel"/>
    <w:tmpl w:val="CD7CCB1E"/>
    <w:lvl w:ilvl="0" w:tplc="0C0A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6">
    <w:nsid w:val="61850281"/>
    <w:multiLevelType w:val="hybridMultilevel"/>
    <w:tmpl w:val="948C51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2F7"/>
    <w:rsid w:val="00007350"/>
    <w:rsid w:val="00132DB9"/>
    <w:rsid w:val="00134BD0"/>
    <w:rsid w:val="001776BD"/>
    <w:rsid w:val="00186B76"/>
    <w:rsid w:val="002130DB"/>
    <w:rsid w:val="00215739"/>
    <w:rsid w:val="0023396A"/>
    <w:rsid w:val="0029152A"/>
    <w:rsid w:val="002B62FA"/>
    <w:rsid w:val="00326BD8"/>
    <w:rsid w:val="00333A48"/>
    <w:rsid w:val="0041691B"/>
    <w:rsid w:val="00423939"/>
    <w:rsid w:val="00483357"/>
    <w:rsid w:val="0058756A"/>
    <w:rsid w:val="005A1710"/>
    <w:rsid w:val="005C42F7"/>
    <w:rsid w:val="0077426B"/>
    <w:rsid w:val="0080627E"/>
    <w:rsid w:val="008219D2"/>
    <w:rsid w:val="0089322C"/>
    <w:rsid w:val="0091178F"/>
    <w:rsid w:val="00926A50"/>
    <w:rsid w:val="00944590"/>
    <w:rsid w:val="00970D00"/>
    <w:rsid w:val="009A79AD"/>
    <w:rsid w:val="00A100E5"/>
    <w:rsid w:val="00A36029"/>
    <w:rsid w:val="00A536E2"/>
    <w:rsid w:val="00B62836"/>
    <w:rsid w:val="00B658A8"/>
    <w:rsid w:val="00B83EEA"/>
    <w:rsid w:val="00B96033"/>
    <w:rsid w:val="00BC12E4"/>
    <w:rsid w:val="00BE5EF9"/>
    <w:rsid w:val="00C062FD"/>
    <w:rsid w:val="00C156F0"/>
    <w:rsid w:val="00D70CAC"/>
    <w:rsid w:val="00D964EC"/>
    <w:rsid w:val="00D96EB8"/>
    <w:rsid w:val="00DE281A"/>
    <w:rsid w:val="00E15A92"/>
    <w:rsid w:val="00E20A28"/>
    <w:rsid w:val="00E3721C"/>
    <w:rsid w:val="00E479DB"/>
    <w:rsid w:val="00EC5C91"/>
    <w:rsid w:val="00EE5051"/>
    <w:rsid w:val="00EE5ED1"/>
    <w:rsid w:val="00F9011D"/>
    <w:rsid w:val="00F93271"/>
    <w:rsid w:val="00F94592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FA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E5ED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F93271"/>
    <w:pPr>
      <w:widowControl w:val="0"/>
      <w:suppressAutoHyphens/>
      <w:spacing w:after="120" w:line="240" w:lineRule="auto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23939"/>
    <w:rPr>
      <w:rFonts w:cs="Times New Roman"/>
      <w:lang w:val="es-ES_tradnl" w:eastAsia="en-US"/>
    </w:rPr>
  </w:style>
  <w:style w:type="character" w:customStyle="1" w:styleId="fieldvaluecontenidofieldvalue">
    <w:name w:val="fieldvalue contenidofieldvalue"/>
    <w:uiPriority w:val="99"/>
    <w:rsid w:val="009A79AD"/>
  </w:style>
  <w:style w:type="character" w:styleId="Textoennegrita">
    <w:name w:val="Strong"/>
    <w:basedOn w:val="Fuentedeprrafopredeter"/>
    <w:uiPriority w:val="99"/>
    <w:qFormat/>
    <w:locked/>
    <w:rsid w:val="009A79AD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B96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6263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0484">
                              <w:marLeft w:val="30"/>
                              <w:marRight w:val="30"/>
                              <w:marTop w:val="3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667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Jose</dc:creator>
  <cp:keywords/>
  <dc:description/>
  <cp:lastModifiedBy>Jose</cp:lastModifiedBy>
  <cp:revision>20</cp:revision>
  <dcterms:created xsi:type="dcterms:W3CDTF">2013-09-24T15:40:00Z</dcterms:created>
  <dcterms:modified xsi:type="dcterms:W3CDTF">2019-12-25T22:09:00Z</dcterms:modified>
</cp:coreProperties>
</file>